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64" w:rsidRPr="00D94864" w:rsidRDefault="00D94864" w:rsidP="00D948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4864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D94864" w:rsidRPr="00D94864" w:rsidRDefault="00D94864" w:rsidP="00D948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4864">
        <w:rPr>
          <w:rFonts w:ascii="Times New Roman" w:eastAsia="Calibri" w:hAnsi="Times New Roman" w:cs="Times New Roman"/>
          <w:b/>
          <w:sz w:val="28"/>
          <w:szCs w:val="28"/>
        </w:rPr>
        <w:t>определения категории профессиональной психологической приго</w:t>
      </w:r>
      <w:r w:rsidRPr="00D94864">
        <w:rPr>
          <w:rFonts w:ascii="Times New Roman" w:eastAsia="Calibri" w:hAnsi="Times New Roman" w:cs="Times New Roman"/>
          <w:b/>
          <w:sz w:val="28"/>
          <w:szCs w:val="28"/>
        </w:rPr>
        <w:t xml:space="preserve">дности кандидатов к поступлению </w:t>
      </w:r>
      <w:r w:rsidRPr="00D94864">
        <w:rPr>
          <w:rFonts w:ascii="Times New Roman" w:eastAsia="Calibri" w:hAnsi="Times New Roman" w:cs="Times New Roman"/>
          <w:b/>
          <w:sz w:val="28"/>
          <w:szCs w:val="28"/>
        </w:rPr>
        <w:t>на обучение в Военный университет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 xml:space="preserve">Определение профессиональной психологической пригодности кандидатов на поступление в Военный университет на обучение курсантами осуществляется в процессе проведения комплекса мероприятий по профессиональному психологическому отбору, направленных на качественное комплектование университета курсантами из числа граждан, прошедших и не проходивших военную службу и военнослужащих, не имеющих воинского звания офицера (далее-кандидатов), обладающих профессионально важными качествами, соответствующими требованиям обучения по военным учетным специальностям и последующей военно-профессиональной деятельности. 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 xml:space="preserve">Основной целью профессионального психологического отбора является определение профессиональной психологической пригодности к обучению Военного университета. 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Профессиональный психологический отбор проводится с использованием методов социально-психологического изучения и психологического обследования.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Для кандидатов мужского пола, поступающих на специальность "Перевод и переводоведение" для уточнения сведений, полученных при социально-психологическом обучении, используется полиграф.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Для психологического обследования, обработки регистрационных бланков, вынесения заключений и оформления документов могут использоваться технические средства психологической работы, принятые на снабжение в Вооруженных Силах Российской Федерации. В случае их применения используются формы документов, адаптированные под эти технические средства.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Мероприятия профессионального психологического отбора организуется в соответствии с планом-графиком, утвержденным председателем приемной комиссии в три этапа.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На предварительном этапе в рамках социально-психологического изучения до прибытия кандидатов в вуз рассматриваются их личные дела, поступившие из военных комиссариатов и воинских частей, а после прибытия проводятся индивидуальные беседы и наблюдение за особенностями поведения кандидатов.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В ходе основного этапа проводится психологическое обследование с целью оценки военно-профессиональной направленности, познавательных способностей, психологических особенностей (адаптационных способностей), а также устойчивости поведения личности (склонности к девиантному поведению).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 xml:space="preserve">Для оценки специальных профессионально важных качеств кандидатов могут применяться дополнительные психодиагностические методики, </w:t>
      </w:r>
      <w:r w:rsidRPr="00D94864">
        <w:rPr>
          <w:rFonts w:ascii="Times New Roman" w:eastAsia="Calibri" w:hAnsi="Times New Roman" w:cs="Times New Roman"/>
          <w:sz w:val="28"/>
          <w:szCs w:val="28"/>
        </w:rPr>
        <w:lastRenderedPageBreak/>
        <w:t>разработанные научно-исследовательскими, образовательными и иными профильными организациями и утвержденные установленным порядком Департаментом психологической работы Министерства обороны Российской Федерации.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На заключительном этапе непосредственно после психологического обследования: на каждого кандидата заполняются регистрационные бланки анкеты «Социально-психологическое изучение», проводятся индивидуальные беседы с отдельными кандидатами для уточнения социально значимой информации, заносимой в опросные листы; проводится обработка регистрационных бланков психологического обследования, корректировка полученных результатов обследования с учетом результатов социально-психологического изучения; выносятся предварительные заключения о категории профессиональной психологической пригодности кандидатов для обучения в вузе.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Социально-психологическое изучение кандидатов (СПИ) направлено на получение информации, характеризующей жизненный и профессиональный опыт кандидата, его военно-профессиональные интересы и склонности, осознанность и устойчивость мотивов выбора военно-профессиональной деятельности, особенности эмоционально-волевой и поведенческой сферы, нравственные установки, коммуникативные качества, организаторские способности и т.д.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СПИ включает в себя исследование личностных особенностей кандидата на основе анализа документов, индивидуального собеседования, анкетирования и наблюдения за особенностями поведения. Указанные мероприятия проводятся специалистами подкомиссии вуза по ППО с привлечением должностных лиц, участвующих в приеме прибывающих в вуз кандидатов и руководящих ими в период проведения мероприятий профессионального отбора.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Сведения, полученные в ходе СПИ, используются для коррекции (уточнения) результатов психологического обследования по методикам (шкалам методик) оценки адаптационных способностей (нервно-психическая устойчивость, девиантность) и военно-профессиональной направленности (мотивационная сфера, отношение к стилю управления, готовность кандидата к взаимодействию).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При изучении нервно-психической устойчивости в документах личного дела кандидата фиксируются записи о положительных личностных качествах кандидата (исполнительность, дисциплинированность и др.), соблюдении им норм поведения даже в условиях нестандартной и напряженной деятельности.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При изучении склонности к девиантному поведению учитываются указания в представленных характеристиках на случаи неисполнительности, нарушения дисциплины, пренебрежения и игнорирования установленных норм, наличие судимости у близких родственников, фактов увлечения азартными играми и денежными ставками на спорт и т.п.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lastRenderedPageBreak/>
        <w:t>В процессе наблюдения и беседы уточняется наличие татуировок, следов пирсинга на теле, отношение к процедуре проведения вступительных испытаний, особенности речевой деятельности кандидата, а также особенности поведения кандидата в воинском коллективе.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Мотивационная сфера кандидата изучается по сведениям об участи в военно-патриотических, молодежных и спортивных объединениях, прохождении обучения в довузовских общеобразовательных организациях Минобороны России, наличии удостоверений о присвоении знака отличия, разряда, звания по различным видам спорта, преемственности поколений и традиции военной службы в семье.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Отношение кандидата к стилю управления уточняется по сведениям об исполнительности, дисциплинированности, соблюдении норм и правил поведения в условиях нестандартной деятельности, обучении в довузовских общеобразовательных организациях Минобороны России или прохождении военной службы, наличии удостоверений о присвоении знака отличия, разряда, звания по различным видам спорта.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Готовность кандидата к взаимодействию в воинском коллективе рассматривается исходя из данных о положительных личностных качествах в характеризующих документах на кандидата, участии в волонтерских организациях, в военно-патриотических, молодежных и спортивных объединениях, об участии в школьной, спортивной, творческой и иной коллективной деятельности, отношении к процедуре проведения вступительных испытаний.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 xml:space="preserve">Психологическое обследование проводится с применением тестовой батареи, включающей три структурных блока оценки: 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познавательных способностей;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адаптационных способностей;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военно-профессиональной направленности.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При оценке познавательных способностей оценивается уровень развития психических познавательных процессов (восприятия, внимания, памяти, мышления), который является необходимым условием для успешного обучения по военно-учетной специальности (программе военной подготовки) и дальнейшей военно-профессиональной деятельности.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В основу создания батареи тестов положено теоретическое представление о структуре интеллекта как о факторной модели, где парциальные факторы представляют отдельные способности к решению различного рода интеллектуальных задач.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Оценка адаптационных способностей кандидатов проводится с использованием психодиагностических опросников, определяющих характеристику нервно-психической устойчивости (далее – НПУ) (высокая, хорошая, удовлетворительная, неудовлетворительная) и наличие или отсутствие склонности к девиантному поведению.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 xml:space="preserve">Высокая НПУ характеризует высокую способность к адаптации, позволяющую эффективно выполнять профессиональную деятельность и </w:t>
      </w:r>
      <w:r w:rsidRPr="00D94864">
        <w:rPr>
          <w:rFonts w:ascii="Times New Roman" w:eastAsia="Calibri" w:hAnsi="Times New Roman" w:cs="Times New Roman"/>
          <w:sz w:val="28"/>
          <w:szCs w:val="28"/>
        </w:rPr>
        <w:lastRenderedPageBreak/>
        <w:t>сохранять психологическое благополучие под воздействием негативных внешних и внутренних факторов.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Неудовлетворительная НПУ свидетельствует о низкой способности к адаптации, повышенном риске развития дезадаптивных психических нарушений не только в экстремальных, но и в обычных условиях профессиональной деятельности при изменении ее отдельных параметров.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Девиантное поведение определяется как отличающееся от установленных социальных норм, причиняющее реальный ущерб обществу или самой личности в широком диапазоне ситуаций и на протяжении длительных интервалов времени.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Неудовлетворительная НПУ и склонность к девиантным формам поведения являются профессионально недопустимыми качествами, препятствующими эффективному обучению и успешной военно-профессиональной деятельности.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Оценка военно-профессиональной направленности направлена на определение степени выраженности, осознанности и устойчивости стремления кандидата к обучению в военном вузе.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Уровень военно-профессиональной направленности отражает степень сформированности устойчивых мотивов, взглядов, убеждений, ориентирующих кандидата на предметную сторону военно- профессиональной деятельности и влияющих на психологическую готовность к исполнению в дальнейшем обязанностей военной службы.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Высокий уровень военно-профессиональной мотивации характеризуется наличием направленности на военную службу, выраженным желанием обучаться по выбранной военной специальности, приобретать новые знания, умения и навыки, совершенствоваться в профессии, а также стремлением к достижению поставленных целей и задач, преобладанием инициативы и творческой активности, способствующих эффективному решению учебных и профессиональных задач.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Низкий уровень военно-профессиональной мотивации характеризуется преобладанием мотивов, направленных на удовлетворение личных потребностей или мотивов, связанных с высокой потребностью в общении.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Психологическое обследование кандидатов проводится в формате бланкового группового тестирования в соответствии с планом-графиком в строго установленном порядке.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 xml:space="preserve">Обследование проводится в специально оборудованном помещении (помещениях), позволяющем обеспечить не менее 25-30 человек индивидуальным рабочим местом с разложенными на рабочих местах стимульными материалами методик, регистрационными бланками и письменными принадлежностями. 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Первыми предлагаются для заполнения субтесты для оценки познавательных способностей, имеющие ограничения по времени, затем другие опросники, также имеющие временные ограничения для выполнения.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lastRenderedPageBreak/>
        <w:t>Перед началом обследования по каждой методике дается своя вводная инструкция, в которой определяются требования по выполнению конкретной методики.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Итоговое заключение о профессиональной психологической пригодности кандидатов к обучению в вузе выносится на основе результатов СПИ и психологического обследования по следующим категориям: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I категория (рекомендуется в первую очередь) – относимые к этой категории кандидаты имеют высокий уровень развития профессионально важных качеств, позволяющий в короткие сроки овладеть военно-учетной специальностью, успешно обучаться по программе военной подготовки, в дальнейшем успешно выполнять обязанности на воинской должности, в том числе в сложных условиях деятельности;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II категория (рекомендуется) – относимые к этой категории кандидаты имеют уровень развития профессионально важных качеств, позволяющий овладеть военно-учетной специальностью, хорошо обучаться по программе военной подготовки, в дальнейшем успешно выполнять обязанности на воинской должности;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III категория (рекомендуется условно) – относимые к этой категории кандидаты по уровню развития профессионально важных качеств минимально соответствуют требованиям, предъявляемым к курсантам вузов. Они с трудом овладевают военно-учетной специальностью, удовлетворительно обучаются по программе военной подготовки, удовлетворительно выполняют обязанности на воинской должности в обычных условиях, но не могут обеспечить их успешного выполнения в особых условиях;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IV категория (не рекомендуется) – относимые к этой категории лица имеют низкий уровень развития профессионально важных качеств, не позволяющий успешно овладеть необходимым минимумом знаний, навыков, умений для выполнения обязанностей на воинских должностях, либо в отношении них выявлены факторы риска.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Кандидаты, отнесенные к IV категории профессиональной психологической пригодности, не соответствуют требованиям, предъявляемым к курсантам вузов, и к дальнейшему участию в конкурсе не допускаются.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 xml:space="preserve">Не позднее, чем за день до заседания приемной комиссии: корректируются ранее полученные результаты психологического обследования с учетом результатов социально-психологического изучения. 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t>В отношении кандидатов, оставшихся в списках, выносятся итоговые заключения о категории профессиональной психологической пригодности для обучения в вузе; формируются итоговые уточненные ведомости результатов проведения профессионального психологического отбора кандидатов по экзаме</w:t>
      </w:r>
      <w:r>
        <w:rPr>
          <w:rFonts w:ascii="Times New Roman" w:eastAsia="Calibri" w:hAnsi="Times New Roman" w:cs="Times New Roman"/>
          <w:sz w:val="28"/>
          <w:szCs w:val="28"/>
        </w:rPr>
        <w:t>национным группам, формируются л</w:t>
      </w:r>
      <w:bookmarkStart w:id="0" w:name="_GoBack"/>
      <w:bookmarkEnd w:id="0"/>
      <w:r w:rsidRPr="00D94864">
        <w:rPr>
          <w:rFonts w:ascii="Times New Roman" w:eastAsia="Calibri" w:hAnsi="Times New Roman" w:cs="Times New Roman"/>
          <w:sz w:val="28"/>
          <w:szCs w:val="28"/>
        </w:rPr>
        <w:t>исты учета результатов профессионального психологического отбора, которые хранятся в подкомиссии по профессиональному психологическому отбору  в течение периода обучения в вузе (но не менее 2-х лет).</w:t>
      </w:r>
    </w:p>
    <w:p w:rsidR="00D94864" w:rsidRPr="00D94864" w:rsidRDefault="00D94864" w:rsidP="00D94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864">
        <w:rPr>
          <w:rFonts w:ascii="Times New Roman" w:eastAsia="Calibri" w:hAnsi="Times New Roman" w:cs="Times New Roman"/>
          <w:sz w:val="28"/>
          <w:szCs w:val="28"/>
        </w:rPr>
        <w:lastRenderedPageBreak/>
        <w:t>Окончательное решение о зачислении кандидатов на обучение принимает приемная комиссия. Апелляция по результатам профессионального психологического отбора не подается и не рассматривается.</w:t>
      </w:r>
    </w:p>
    <w:sectPr w:rsidR="00D94864" w:rsidRPr="00D9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CD4"/>
    <w:rsid w:val="00D94864"/>
    <w:rsid w:val="00FC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C8114-7A30-4E26-AC2D-54850183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1942</Words>
  <Characters>11070</Characters>
  <Application>Microsoft Office Word</Application>
  <DocSecurity>0</DocSecurity>
  <Lines>92</Lines>
  <Paragraphs>25</Paragraphs>
  <ScaleCrop>false</ScaleCrop>
  <Company/>
  <LinksUpToDate>false</LinksUpToDate>
  <CharactersWithSpaces>12987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АРМ №32</cp:lastModifiedBy>
  <cp:revision>2</cp:revision>
  <dcterms:created xsi:type="dcterms:W3CDTF">2023-09-21T12:18:00Z</dcterms:created>
  <dcterms:modified xsi:type="dcterms:W3CDTF">2023-09-21T12:22:00Z</dcterms:modified>
</cp:coreProperties>
</file>